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1DAE" w14:textId="6E728927" w:rsidR="00696FE8" w:rsidRPr="0007113F" w:rsidRDefault="00696FE8" w:rsidP="008E7953">
      <w:pPr>
        <w:pStyle w:val="Pa0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7113F">
        <w:rPr>
          <w:rFonts w:asciiTheme="minorHAnsi" w:hAnsiTheme="minorHAnsi" w:cstheme="minorHAnsi"/>
          <w:sz w:val="22"/>
          <w:szCs w:val="22"/>
        </w:rPr>
        <w:t>Estimado/a &lt;Tratamiento&gt; &lt;Nombre&gt; &lt;Apellidos&gt;:</w:t>
      </w:r>
    </w:p>
    <w:p w14:paraId="7C0247E1" w14:textId="77777777" w:rsidR="00FA6BCB" w:rsidRPr="0007113F" w:rsidRDefault="00FA6BCB" w:rsidP="008E7953">
      <w:pPr>
        <w:pStyle w:val="Pa0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A8B8197" w14:textId="5E9B20FC" w:rsidR="00696FE8" w:rsidRPr="0007113F" w:rsidRDefault="00696FE8" w:rsidP="008E7953">
      <w:pPr>
        <w:pStyle w:val="Pa0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7113F">
        <w:rPr>
          <w:rFonts w:asciiTheme="minorHAnsi" w:hAnsiTheme="minorHAnsi" w:cstheme="minorHAnsi"/>
          <w:sz w:val="22"/>
          <w:szCs w:val="22"/>
        </w:rPr>
        <w:t xml:space="preserve">Durante esta época sin precedentes de la propagación del coronavirus (causante de la enfermedad COVID-19), queremos asegurarles a ustedes y a sus familias que su seguridad y la salud de sus ojos siguen siendo nuestra prioridad. Es comprensible que sienta </w:t>
      </w:r>
      <w:r w:rsidR="00D312B9" w:rsidRPr="0007113F">
        <w:rPr>
          <w:rFonts w:asciiTheme="minorHAnsi" w:hAnsiTheme="minorHAnsi" w:cstheme="minorHAnsi"/>
          <w:sz w:val="22"/>
          <w:szCs w:val="22"/>
        </w:rPr>
        <w:t xml:space="preserve">inquietud acerca de su asistencia a las citas habituales </w:t>
      </w:r>
      <w:r w:rsidRPr="0007113F">
        <w:rPr>
          <w:rFonts w:asciiTheme="minorHAnsi" w:hAnsiTheme="minorHAnsi" w:cstheme="minorHAnsi"/>
          <w:sz w:val="22"/>
          <w:szCs w:val="22"/>
        </w:rPr>
        <w:t xml:space="preserve">en </w:t>
      </w:r>
      <w:r w:rsidR="00A528E8">
        <w:rPr>
          <w:rFonts w:asciiTheme="minorHAnsi" w:hAnsiTheme="minorHAnsi" w:cstheme="minorHAnsi"/>
          <w:sz w:val="22"/>
          <w:szCs w:val="22"/>
        </w:rPr>
        <w:t>el hospital</w:t>
      </w:r>
      <w:r w:rsidRPr="0007113F">
        <w:rPr>
          <w:rFonts w:asciiTheme="minorHAnsi" w:hAnsiTheme="minorHAnsi" w:cstheme="minorHAnsi"/>
          <w:sz w:val="22"/>
          <w:szCs w:val="22"/>
        </w:rPr>
        <w:t xml:space="preserve">, </w:t>
      </w:r>
      <w:r w:rsidR="00CA0159" w:rsidRPr="00CA0159">
        <w:rPr>
          <w:rFonts w:asciiTheme="minorHAnsi" w:hAnsiTheme="minorHAnsi" w:cstheme="minorHAnsi"/>
          <w:sz w:val="22"/>
          <w:szCs w:val="22"/>
        </w:rPr>
        <w:t>pero queremos que sepa que nuestro centro sigue pautas estrictas para controlar el riesgo de contagio al virus.</w:t>
      </w:r>
    </w:p>
    <w:p w14:paraId="6C520E48" w14:textId="77777777" w:rsidR="00FA6BCB" w:rsidRPr="0007113F" w:rsidRDefault="00FA6BCB" w:rsidP="008E7953">
      <w:pPr>
        <w:pStyle w:val="Pa0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F2940DE" w14:textId="4BE88B3A" w:rsidR="006264E6" w:rsidRDefault="00C45071" w:rsidP="006264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45071">
        <w:rPr>
          <w:rFonts w:asciiTheme="minorHAnsi" w:hAnsiTheme="minorHAnsi" w:cstheme="minorHAnsi"/>
          <w:color w:val="auto"/>
          <w:sz w:val="22"/>
          <w:szCs w:val="22"/>
        </w:rPr>
        <w:t>Nuestro objetivo es reducir al mínimo el riesgo de exposición de los pacientes y del personal al mismo tiempo que prestamos servicios cruciales para el cuidado de los ojos; por lo tanto, hemos establecido las siguientes prácticas basándonos en las recomendaciones clínicas más recientes.</w:t>
      </w:r>
    </w:p>
    <w:p w14:paraId="333215C0" w14:textId="77777777" w:rsidR="00C45071" w:rsidRPr="0007113F" w:rsidRDefault="00C45071" w:rsidP="00626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8D691D" w14:textId="77777777" w:rsidR="00696FE8" w:rsidRPr="0007113F" w:rsidRDefault="00696FE8" w:rsidP="008E7953">
      <w:pPr>
        <w:pStyle w:val="Pa1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7113F">
        <w:rPr>
          <w:rFonts w:asciiTheme="minorHAnsi" w:hAnsiTheme="minorHAnsi" w:cstheme="minorHAnsi"/>
          <w:b/>
          <w:bCs/>
          <w:sz w:val="22"/>
          <w:szCs w:val="22"/>
        </w:rPr>
        <w:t>Cómo hemos adaptado el funcionamiento de nuestro centro</w:t>
      </w:r>
    </w:p>
    <w:p w14:paraId="4FED6FBB" w14:textId="29EA26CA" w:rsidR="008120A8" w:rsidRPr="0007113F" w:rsidRDefault="00352C16" w:rsidP="00F965CE">
      <w:pPr>
        <w:pStyle w:val="ListParagraph"/>
        <w:numPr>
          <w:ilvl w:val="0"/>
          <w:numId w:val="1"/>
        </w:numPr>
        <w:rPr>
          <w:rFonts w:cstheme="minorHAnsi"/>
        </w:rPr>
      </w:pPr>
      <w:r w:rsidRPr="0007113F">
        <w:rPr>
          <w:rFonts w:cstheme="minorHAnsi"/>
        </w:rPr>
        <w:t xml:space="preserve">Reduciremos significativamente </w:t>
      </w:r>
      <w:r w:rsidR="0072383F" w:rsidRPr="0007113F">
        <w:rPr>
          <w:rFonts w:cstheme="minorHAnsi"/>
        </w:rPr>
        <w:t>el número de</w:t>
      </w:r>
      <w:r w:rsidRPr="0007113F">
        <w:rPr>
          <w:rFonts w:cstheme="minorHAnsi"/>
        </w:rPr>
        <w:t xml:space="preserve"> pacientes</w:t>
      </w:r>
      <w:r w:rsidR="0072383F" w:rsidRPr="0007113F">
        <w:rPr>
          <w:rFonts w:cstheme="minorHAnsi"/>
        </w:rPr>
        <w:t xml:space="preserve"> diario </w:t>
      </w:r>
      <w:r w:rsidRPr="0007113F">
        <w:rPr>
          <w:rFonts w:cstheme="minorHAnsi"/>
        </w:rPr>
        <w:t xml:space="preserve">para </w:t>
      </w:r>
      <w:r w:rsidR="00A47823" w:rsidRPr="0007113F">
        <w:rPr>
          <w:rFonts w:cstheme="minorHAnsi"/>
        </w:rPr>
        <w:t>mantener las normas de distanciamiento social en nuestra clínica.</w:t>
      </w:r>
    </w:p>
    <w:p w14:paraId="3D307C6D" w14:textId="7C9F2AA8" w:rsidR="00AF05CB" w:rsidRPr="0007113F" w:rsidRDefault="00977D0E" w:rsidP="00F965CE">
      <w:pPr>
        <w:pStyle w:val="Pa2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07113F">
        <w:rPr>
          <w:rFonts w:asciiTheme="minorHAnsi" w:hAnsiTheme="minorHAnsi" w:cstheme="minorHAnsi"/>
          <w:sz w:val="22"/>
          <w:szCs w:val="22"/>
        </w:rPr>
        <w:t xml:space="preserve">Para lograrlo, en este momento solo se atienden pacientes con necesidades urgentes. </w:t>
      </w:r>
    </w:p>
    <w:p w14:paraId="6CA6BDEC" w14:textId="77777777" w:rsidR="00DE111D" w:rsidRDefault="00696FE8" w:rsidP="00DE111D">
      <w:pPr>
        <w:pStyle w:val="Pa2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07113F">
        <w:rPr>
          <w:rFonts w:asciiTheme="minorHAnsi" w:hAnsiTheme="minorHAnsi" w:cstheme="minorHAnsi"/>
          <w:sz w:val="22"/>
          <w:szCs w:val="22"/>
        </w:rPr>
        <w:t xml:space="preserve">Se están reprogramando las fechas de las citas no urgentes, pero </w:t>
      </w:r>
      <w:r w:rsidR="00874D12" w:rsidRPr="0007113F">
        <w:rPr>
          <w:rFonts w:asciiTheme="minorHAnsi" w:hAnsiTheme="minorHAnsi" w:cstheme="minorHAnsi"/>
          <w:sz w:val="22"/>
          <w:szCs w:val="22"/>
        </w:rPr>
        <w:t xml:space="preserve">tenga en </w:t>
      </w:r>
      <w:proofErr w:type="gramStart"/>
      <w:r w:rsidR="00874D12" w:rsidRPr="0007113F">
        <w:rPr>
          <w:rFonts w:asciiTheme="minorHAnsi" w:hAnsiTheme="minorHAnsi" w:cstheme="minorHAnsi"/>
          <w:sz w:val="22"/>
          <w:szCs w:val="22"/>
        </w:rPr>
        <w:t xml:space="preserve">cuenta </w:t>
      </w:r>
      <w:r w:rsidRPr="0007113F">
        <w:rPr>
          <w:rFonts w:asciiTheme="minorHAnsi" w:hAnsiTheme="minorHAnsi" w:cstheme="minorHAnsi"/>
          <w:sz w:val="22"/>
          <w:szCs w:val="22"/>
        </w:rPr>
        <w:t xml:space="preserve"> que</w:t>
      </w:r>
      <w:proofErr w:type="gramEnd"/>
      <w:r w:rsidRPr="0007113F">
        <w:rPr>
          <w:rFonts w:asciiTheme="minorHAnsi" w:hAnsiTheme="minorHAnsi" w:cstheme="minorHAnsi"/>
          <w:sz w:val="22"/>
          <w:szCs w:val="22"/>
        </w:rPr>
        <w:t xml:space="preserve"> nuestro centro permanece abierto en caso de urgencia, o bien en caso de que su salud ocular sufra algún cambio que requiera asistencia entre las visitas.</w:t>
      </w:r>
    </w:p>
    <w:p w14:paraId="0683D6F6" w14:textId="55E927BF" w:rsidR="00352C16" w:rsidRPr="00DE111D" w:rsidRDefault="00352C16" w:rsidP="00DE111D">
      <w:pPr>
        <w:pStyle w:val="Pa2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DE111D">
        <w:rPr>
          <w:rFonts w:asciiTheme="minorHAnsi" w:hAnsiTheme="minorHAnsi" w:cstheme="minorHAnsi"/>
          <w:sz w:val="22"/>
          <w:szCs w:val="22"/>
        </w:rPr>
        <w:t xml:space="preserve">Estamos posponiendo todas las revisiones no urgentes hasta que la situación se haya resuelto y se hayan atendido los pacientes cuyos tratamientos se hayan aplazado debido a la situación generada </w:t>
      </w:r>
      <w:r w:rsidR="0072383F" w:rsidRPr="00DE111D">
        <w:rPr>
          <w:rFonts w:asciiTheme="minorHAnsi" w:hAnsiTheme="minorHAnsi" w:cstheme="minorHAnsi"/>
          <w:sz w:val="22"/>
          <w:szCs w:val="22"/>
        </w:rPr>
        <w:t>por</w:t>
      </w:r>
      <w:r w:rsidRPr="00DE111D">
        <w:rPr>
          <w:rFonts w:asciiTheme="minorHAnsi" w:hAnsiTheme="minorHAnsi" w:cstheme="minorHAnsi"/>
          <w:sz w:val="22"/>
          <w:szCs w:val="22"/>
        </w:rPr>
        <w:t xml:space="preserve"> la COVID-19</w:t>
      </w:r>
      <w:r w:rsidR="0072383F" w:rsidRPr="00DE111D">
        <w:rPr>
          <w:rFonts w:asciiTheme="minorHAnsi" w:hAnsiTheme="minorHAnsi" w:cstheme="minorHAnsi"/>
          <w:sz w:val="22"/>
          <w:szCs w:val="22"/>
        </w:rPr>
        <w:t>.</w:t>
      </w:r>
    </w:p>
    <w:p w14:paraId="071F56AA" w14:textId="77777777" w:rsidR="00D31BB2" w:rsidRPr="0007113F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bCs/>
          <w:i/>
        </w:rPr>
      </w:pPr>
    </w:p>
    <w:p w14:paraId="6B42D68A" w14:textId="3005FE7D" w:rsidR="008E0521" w:rsidRPr="0007113F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b/>
          <w:bCs/>
        </w:rPr>
      </w:pPr>
      <w:r w:rsidRPr="0007113F">
        <w:rPr>
          <w:rFonts w:cstheme="minorHAnsi"/>
          <w:b/>
          <w:bCs/>
          <w:i/>
        </w:rPr>
        <w:t>Teniendo en cuenta lo anterior, su cita previamente fijada para el (Insertar fecha/hora) deberá reprogramarse.</w:t>
      </w:r>
      <w:r w:rsidRPr="0007113F">
        <w:rPr>
          <w:rFonts w:cstheme="minorHAnsi"/>
          <w:b/>
          <w:bCs/>
        </w:rPr>
        <w:t xml:space="preserve"> Le rogamos que se ponga en contacto con nuestra oficina en (Insertar información de contacto) para cambiar la cita. </w:t>
      </w:r>
    </w:p>
    <w:p w14:paraId="0833B640" w14:textId="77777777" w:rsidR="008E0521" w:rsidRPr="0007113F" w:rsidRDefault="008E0521" w:rsidP="008E7953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b/>
          <w:bCs/>
        </w:rPr>
      </w:pPr>
    </w:p>
    <w:p w14:paraId="3F69BAAE" w14:textId="35166576" w:rsidR="00696FE8" w:rsidRPr="0007113F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</w:rPr>
      </w:pPr>
      <w:r w:rsidRPr="0007113F">
        <w:rPr>
          <w:rFonts w:cstheme="minorHAnsi"/>
          <w:b/>
          <w:bCs/>
        </w:rPr>
        <w:t>Qué hacer cuando se pospone su visita:</w:t>
      </w:r>
    </w:p>
    <w:p w14:paraId="679C9716" w14:textId="6FE10F03" w:rsidR="005818EF" w:rsidRPr="0007113F" w:rsidRDefault="005818EF" w:rsidP="7D58DE34">
      <w:pPr>
        <w:pStyle w:val="Default"/>
        <w:numPr>
          <w:ilvl w:val="0"/>
          <w:numId w:val="4"/>
        </w:numPr>
        <w:spacing w:after="12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07113F">
        <w:rPr>
          <w:rFonts w:asciiTheme="minorHAnsi" w:hAnsiTheme="minorHAnsi" w:cstheme="minorHAnsi"/>
          <w:color w:val="auto"/>
          <w:sz w:val="22"/>
          <w:szCs w:val="22"/>
        </w:rPr>
        <w:t xml:space="preserve">Hasta su próxima cita prevista, monitorice regularmente su visión con </w:t>
      </w:r>
      <w:r w:rsidR="00495893" w:rsidRPr="0007113F">
        <w:rPr>
          <w:rFonts w:asciiTheme="minorHAnsi" w:hAnsiTheme="minorHAnsi" w:cstheme="minorHAnsi"/>
          <w:color w:val="auto"/>
          <w:sz w:val="22"/>
          <w:szCs w:val="22"/>
        </w:rPr>
        <w:t xml:space="preserve">los </w:t>
      </w:r>
      <w:r w:rsidRPr="0007113F">
        <w:rPr>
          <w:rFonts w:asciiTheme="minorHAnsi" w:hAnsiTheme="minorHAnsi" w:cstheme="minorHAnsi"/>
          <w:color w:val="auto"/>
          <w:sz w:val="22"/>
          <w:szCs w:val="22"/>
        </w:rPr>
        <w:t xml:space="preserve">numerosos recursos disponibles en línea, tales como la prueba de la rejilla de </w:t>
      </w:r>
      <w:proofErr w:type="spellStart"/>
      <w:r w:rsidRPr="0007113F">
        <w:rPr>
          <w:rFonts w:asciiTheme="minorHAnsi" w:hAnsiTheme="minorHAnsi" w:cstheme="minorHAnsi"/>
          <w:color w:val="auto"/>
          <w:sz w:val="22"/>
          <w:szCs w:val="22"/>
        </w:rPr>
        <w:t>Amsler</w:t>
      </w:r>
      <w:proofErr w:type="spellEnd"/>
      <w:r w:rsidRPr="0007113F">
        <w:rPr>
          <w:rFonts w:asciiTheme="minorHAnsi" w:hAnsiTheme="minorHAnsi" w:cstheme="minorHAnsi"/>
          <w:color w:val="auto"/>
          <w:sz w:val="22"/>
          <w:szCs w:val="22"/>
        </w:rPr>
        <w:t xml:space="preserve">, la prueba de agudeza visual, la visión en color y/o pruebas de campo. </w:t>
      </w:r>
    </w:p>
    <w:p w14:paraId="435133F2" w14:textId="150AE616" w:rsidR="00223A93" w:rsidRPr="0007113F" w:rsidRDefault="005818EF" w:rsidP="001D74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t>Si percibe un cambio en su visión, póngase en contacto con nosotros inmediatamente para evaluar si es necesaria una visita de urgencia.</w:t>
      </w:r>
    </w:p>
    <w:p w14:paraId="04258C38" w14:textId="2809CCF8" w:rsidR="00D31BB2" w:rsidRPr="0007113F" w:rsidRDefault="00223A93" w:rsidP="008E79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t>A pesar de que su cita se ha pospuesto, seguimos aquí para usted y queremos garantizarle su seguridad y su salud ocular. Llámenos o envíenos un correo electrónico con cualquier pregunta</w:t>
      </w:r>
      <w:r w:rsidR="004E1455" w:rsidRPr="0007113F">
        <w:rPr>
          <w:rFonts w:cstheme="minorHAnsi"/>
        </w:rPr>
        <w:t xml:space="preserve"> </w:t>
      </w:r>
      <w:r w:rsidRPr="0007113F">
        <w:rPr>
          <w:rFonts w:cstheme="minorHAnsi"/>
        </w:rPr>
        <w:t xml:space="preserve">o duda que pueda tener con respecto a su visita pospuesta.  </w:t>
      </w:r>
    </w:p>
    <w:p w14:paraId="29C74B91" w14:textId="77777777" w:rsidR="00C318EE" w:rsidRPr="0007113F" w:rsidRDefault="00C318EE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theme="minorHAnsi"/>
          <w:bCs/>
          <w:u w:val="single"/>
        </w:rPr>
      </w:pPr>
    </w:p>
    <w:p w14:paraId="7C422EFA" w14:textId="77777777" w:rsidR="00C318EE" w:rsidRPr="0007113F" w:rsidRDefault="00C318EE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theme="minorHAnsi"/>
          <w:bCs/>
          <w:u w:val="single"/>
        </w:rPr>
      </w:pPr>
    </w:p>
    <w:p w14:paraId="7F562522" w14:textId="662060A4" w:rsidR="00D31BB2" w:rsidRPr="0007113F" w:rsidRDefault="00D31BB2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theme="minorHAnsi"/>
          <w:bCs/>
          <w:u w:val="single"/>
        </w:rPr>
      </w:pPr>
      <w:r w:rsidRPr="0007113F">
        <w:rPr>
          <w:rFonts w:cstheme="minorHAnsi"/>
          <w:bCs/>
          <w:u w:val="single"/>
        </w:rPr>
        <w:t>Contenido adicional que se debe considerar si se debe incluir, si es aplicable</w:t>
      </w:r>
    </w:p>
    <w:p w14:paraId="4BDF286E" w14:textId="77777777" w:rsidR="00D31BB2" w:rsidRPr="0007113F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b/>
          <w:bCs/>
        </w:rPr>
      </w:pPr>
    </w:p>
    <w:p w14:paraId="68353690" w14:textId="6E4391DD" w:rsidR="001E1345" w:rsidRPr="00AF1B1F" w:rsidRDefault="00C71BAA" w:rsidP="00AF1B1F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u w:val="single"/>
        </w:rPr>
      </w:pPr>
      <w:r w:rsidRPr="0007113F">
        <w:rPr>
          <w:rFonts w:cstheme="minorHAnsi"/>
          <w:b/>
          <w:bCs/>
        </w:rPr>
        <w:t xml:space="preserve">Si usted padece diabetes, por favor encuentre otras maneras de reducir su riesgo: </w:t>
      </w:r>
      <w:hyperlink r:id="rId11" w:history="1">
        <w:r w:rsidR="00AF1B1F" w:rsidRPr="004C4EAA">
          <w:rPr>
            <w:rStyle w:val="Hyperlink"/>
            <w:rFonts w:ascii="Calibri" w:hAnsi="Calibri" w:cs="Calibri"/>
            <w:lang w:val="es-ES_tradnl"/>
          </w:rPr>
          <w:t>https://www.idf.org/aboutdiabetes/what-is-diabetes/covid-19-and-diabetes.html</w:t>
        </w:r>
      </w:hyperlink>
    </w:p>
    <w:p w14:paraId="184580A6" w14:textId="7863ECC5" w:rsidR="00DF21B3" w:rsidRPr="0007113F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t>Preste más atención a su control de la glucosa.</w:t>
      </w:r>
      <w:r w:rsidRPr="0007113F">
        <w:rPr>
          <w:rFonts w:cstheme="minorHAnsi"/>
        </w:rPr>
        <w:br/>
        <w:t xml:space="preserve"> Un control regular puede ayudar a evitar las complicaciones causadas por un nivel alto o bajo de glucosa en la sangre.</w:t>
      </w:r>
    </w:p>
    <w:p w14:paraId="3D651B93" w14:textId="26A05A0F" w:rsidR="00DF21B3" w:rsidRPr="0007113F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lastRenderedPageBreak/>
        <w:t>Si muestra síntomas parecidos a los de la gripe (aumento de la temperatura, tos o dificultad para respirar), es importante que consulte a un profesional de salud. Si presenta tos con flema, esto puede ser un indicador de alguna infección, por lo que debe buscar ayuda y tratamiento médico inmediatamente.</w:t>
      </w:r>
    </w:p>
    <w:p w14:paraId="6ADFA3E0" w14:textId="6B828046" w:rsidR="00DF21B3" w:rsidRPr="0007113F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t>Cualquier infección elevará sus niveles de glucosa y aumentará su necesidad de líquidos, así que asegúrese de que cubre sus necesidades de agua adecuadamente.</w:t>
      </w:r>
    </w:p>
    <w:p w14:paraId="209EC189" w14:textId="03284EC5" w:rsidR="00DF21B3" w:rsidRPr="0007113F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t xml:space="preserve">Asegúrese de tener </w:t>
      </w:r>
      <w:r w:rsidR="00495893" w:rsidRPr="0007113F">
        <w:rPr>
          <w:rFonts w:cstheme="minorHAnsi"/>
        </w:rPr>
        <w:t xml:space="preserve">el </w:t>
      </w:r>
      <w:r w:rsidRPr="0007113F">
        <w:rPr>
          <w:rFonts w:cstheme="minorHAnsi"/>
        </w:rPr>
        <w:t xml:space="preserve">suministro adecuado de medicamentos para la diabetes que necesita. </w:t>
      </w:r>
    </w:p>
    <w:p w14:paraId="39294B3A" w14:textId="0FB46902" w:rsidR="00DF21B3" w:rsidRPr="0007113F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t>Asegúrese de que puede corregir la situación si su nivel de glucosa en la sangre baja repentinamente.</w:t>
      </w:r>
    </w:p>
    <w:p w14:paraId="0037BD53" w14:textId="172D23C8" w:rsidR="00DF21B3" w:rsidRPr="0007113F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t>Si vive solo, asegúrese de que una persona de su confianza sepa que usted padece diabetes, ya que podría necesitar ayuda si se enferma.</w:t>
      </w:r>
    </w:p>
    <w:p w14:paraId="247E8F71" w14:textId="206C94E1" w:rsidR="00C71BAA" w:rsidRPr="0007113F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cstheme="minorHAnsi"/>
        </w:rPr>
      </w:pPr>
      <w:r w:rsidRPr="0007113F">
        <w:rPr>
          <w:rFonts w:cstheme="minorHAnsi"/>
        </w:rPr>
        <w:t>Mantenga un horario regular, evitando el exceso de trabajo</w:t>
      </w:r>
      <w:r w:rsidR="005127A4" w:rsidRPr="0007113F">
        <w:rPr>
          <w:rFonts w:cstheme="minorHAnsi"/>
        </w:rPr>
        <w:t>.</w:t>
      </w:r>
      <w:r w:rsidRPr="0007113F">
        <w:rPr>
          <w:rFonts w:cstheme="minorHAnsi"/>
        </w:rPr>
        <w:t xml:space="preserve"> </w:t>
      </w:r>
      <w:r w:rsidR="005127A4" w:rsidRPr="0007113F">
        <w:rPr>
          <w:rFonts w:cstheme="minorHAnsi"/>
        </w:rPr>
        <w:t>T</w:t>
      </w:r>
      <w:r w:rsidRPr="0007113F">
        <w:rPr>
          <w:rFonts w:cstheme="minorHAnsi"/>
        </w:rPr>
        <w:t>rate de mantener una dieta saludable y de conseguir un correcto descanso nocturno.</w:t>
      </w:r>
    </w:p>
    <w:p w14:paraId="44E7C69F" w14:textId="0ABB8DD1" w:rsidR="00C71BAA" w:rsidRPr="0007113F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b/>
          <w:bCs/>
        </w:rPr>
      </w:pPr>
    </w:p>
    <w:p w14:paraId="583C4C69" w14:textId="77777777" w:rsidR="00C71BAA" w:rsidRPr="0007113F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  <w:b/>
          <w:bCs/>
        </w:rPr>
      </w:pPr>
    </w:p>
    <w:p w14:paraId="72FD9E02" w14:textId="77777777" w:rsidR="00291688" w:rsidRPr="002D5BDF" w:rsidRDefault="00291688" w:rsidP="00291688">
      <w:pPr>
        <w:pStyle w:val="Heading1"/>
        <w:spacing w:before="83"/>
        <w:ind w:left="360"/>
        <w:jc w:val="both"/>
        <w:rPr>
          <w:lang w:val="es-ES_tradnl"/>
        </w:rPr>
      </w:pPr>
      <w:r w:rsidRPr="002D5BDF">
        <w:rPr>
          <w:lang w:val="es-ES_tradnl"/>
        </w:rPr>
        <w:t>Otras formas de limitar la exposición y reducir el riesgo durante la vida diaria</w:t>
      </w:r>
    </w:p>
    <w:p w14:paraId="06A3B927" w14:textId="433E88E0" w:rsidR="00291688" w:rsidRPr="00AF1B1F" w:rsidRDefault="00912B5C" w:rsidP="00AF1B1F">
      <w:pPr>
        <w:pStyle w:val="BodyText"/>
        <w:spacing w:after="240"/>
        <w:ind w:left="360" w:firstLine="0"/>
        <w:rPr>
          <w:color w:val="0562C1"/>
          <w:u w:val="single" w:color="0562C1"/>
          <w:lang w:val="es-ES_tradnl"/>
        </w:rPr>
      </w:pPr>
      <w:hyperlink r:id="rId12">
        <w:r w:rsidR="00291688" w:rsidRPr="002D5BDF">
          <w:rPr>
            <w:color w:val="0562C1"/>
            <w:u w:val="single" w:color="0562C1"/>
            <w:lang w:val="es-ES_tradnl"/>
          </w:rPr>
          <w:t>https://www.who.int/es/emergencies/diseases/novel-coronavirus-2019/advice-for-public</w:t>
        </w:r>
      </w:hyperlink>
    </w:p>
    <w:p w14:paraId="5202BB8C" w14:textId="582120C5" w:rsidR="00291688" w:rsidRPr="00365F8D" w:rsidRDefault="00291688" w:rsidP="00291688">
      <w:pPr>
        <w:pStyle w:val="ListParagraph"/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before="19" w:after="0" w:line="240" w:lineRule="auto"/>
        <w:ind w:left="1079"/>
        <w:contextualSpacing w:val="0"/>
        <w:jc w:val="both"/>
        <w:rPr>
          <w:lang w:val="es-ES_tradnl"/>
        </w:rPr>
      </w:pPr>
      <w:r w:rsidRPr="00365F8D">
        <w:rPr>
          <w:b/>
          <w:lang w:val="es-ES_tradnl"/>
        </w:rPr>
        <w:t>Lávese</w:t>
      </w:r>
      <w:r w:rsidRPr="00365F8D">
        <w:rPr>
          <w:b/>
          <w:spacing w:val="19"/>
          <w:lang w:val="es-ES_tradnl"/>
        </w:rPr>
        <w:t xml:space="preserve"> </w:t>
      </w:r>
      <w:r w:rsidRPr="00365F8D">
        <w:rPr>
          <w:b/>
          <w:lang w:val="es-ES_tradnl"/>
        </w:rPr>
        <w:t>las</w:t>
      </w:r>
      <w:r w:rsidRPr="00365F8D">
        <w:rPr>
          <w:b/>
          <w:spacing w:val="21"/>
          <w:lang w:val="es-ES_tradnl"/>
        </w:rPr>
        <w:t xml:space="preserve"> </w:t>
      </w:r>
      <w:r w:rsidRPr="00365F8D">
        <w:rPr>
          <w:b/>
          <w:lang w:val="es-ES_tradnl"/>
        </w:rPr>
        <w:t>manos</w:t>
      </w:r>
      <w:r w:rsidRPr="00365F8D">
        <w:rPr>
          <w:b/>
          <w:spacing w:val="23"/>
          <w:lang w:val="es-ES_tradnl"/>
        </w:rPr>
        <w:t xml:space="preserve"> </w:t>
      </w:r>
      <w:r w:rsidRPr="00365F8D">
        <w:rPr>
          <w:b/>
          <w:lang w:val="es-ES_tradnl"/>
        </w:rPr>
        <w:t>con</w:t>
      </w:r>
      <w:r w:rsidRPr="00365F8D">
        <w:rPr>
          <w:b/>
          <w:spacing w:val="22"/>
          <w:lang w:val="es-ES_tradnl"/>
        </w:rPr>
        <w:t xml:space="preserve"> </w:t>
      </w:r>
      <w:r w:rsidRPr="00365F8D">
        <w:rPr>
          <w:b/>
          <w:lang w:val="es-ES_tradnl"/>
        </w:rPr>
        <w:t>frecuencia:</w:t>
      </w:r>
      <w:r w:rsidRPr="00365F8D">
        <w:rPr>
          <w:b/>
          <w:spacing w:val="19"/>
          <w:lang w:val="es-ES_tradnl"/>
        </w:rPr>
        <w:t xml:space="preserve"> </w:t>
      </w:r>
      <w:r w:rsidRPr="00365F8D">
        <w:rPr>
          <w:lang w:val="es-ES_tradnl"/>
        </w:rPr>
        <w:t>Lávese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las</w:t>
      </w:r>
      <w:r w:rsidRPr="00365F8D">
        <w:rPr>
          <w:spacing w:val="19"/>
          <w:lang w:val="es-ES_tradnl"/>
        </w:rPr>
        <w:t xml:space="preserve"> </w:t>
      </w:r>
      <w:r w:rsidRPr="00365F8D">
        <w:rPr>
          <w:lang w:val="es-ES_tradnl"/>
        </w:rPr>
        <w:t>manos</w:t>
      </w:r>
      <w:r w:rsidRPr="00365F8D">
        <w:rPr>
          <w:spacing w:val="19"/>
          <w:lang w:val="es-ES_tradnl"/>
        </w:rPr>
        <w:t xml:space="preserve"> </w:t>
      </w:r>
      <w:r w:rsidRPr="00365F8D">
        <w:rPr>
          <w:lang w:val="es-ES_tradnl"/>
        </w:rPr>
        <w:t>regularmente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y</w:t>
      </w:r>
      <w:r w:rsidRPr="00365F8D">
        <w:rPr>
          <w:spacing w:val="19"/>
          <w:lang w:val="es-ES_tradnl"/>
        </w:rPr>
        <w:t xml:space="preserve"> </w:t>
      </w:r>
      <w:r w:rsidRPr="00365F8D">
        <w:rPr>
          <w:lang w:val="es-ES_tradnl"/>
        </w:rPr>
        <w:t>a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fondo</w:t>
      </w:r>
      <w:r w:rsidRPr="00365F8D">
        <w:rPr>
          <w:spacing w:val="19"/>
          <w:lang w:val="es-ES_tradnl"/>
        </w:rPr>
        <w:t xml:space="preserve"> </w:t>
      </w:r>
      <w:r w:rsidRPr="00365F8D">
        <w:rPr>
          <w:lang w:val="es-ES_tradnl"/>
        </w:rPr>
        <w:t>con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un</w:t>
      </w:r>
      <w:r>
        <w:rPr>
          <w:lang w:val="es-ES_tradnl"/>
        </w:rPr>
        <w:t xml:space="preserve"> </w:t>
      </w:r>
      <w:r w:rsidRPr="00365F8D">
        <w:rPr>
          <w:lang w:val="es-ES_tradnl"/>
        </w:rPr>
        <w:t>frote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de</w:t>
      </w:r>
      <w:r w:rsidRPr="00365F8D">
        <w:rPr>
          <w:spacing w:val="21"/>
          <w:lang w:val="es-ES_tradnl"/>
        </w:rPr>
        <w:t xml:space="preserve"> </w:t>
      </w:r>
      <w:r w:rsidRPr="00365F8D">
        <w:rPr>
          <w:lang w:val="es-ES_tradnl"/>
        </w:rPr>
        <w:t>manos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a</w:t>
      </w:r>
      <w:r w:rsidRPr="00365F8D">
        <w:rPr>
          <w:spacing w:val="21"/>
          <w:lang w:val="es-ES_tradnl"/>
        </w:rPr>
        <w:t xml:space="preserve"> </w:t>
      </w:r>
      <w:r w:rsidRPr="00365F8D">
        <w:rPr>
          <w:lang w:val="es-ES_tradnl"/>
        </w:rPr>
        <w:t>base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de</w:t>
      </w:r>
      <w:r w:rsidRPr="00365F8D">
        <w:rPr>
          <w:spacing w:val="21"/>
          <w:lang w:val="es-ES_tradnl"/>
        </w:rPr>
        <w:t xml:space="preserve"> </w:t>
      </w:r>
      <w:r w:rsidRPr="00365F8D">
        <w:rPr>
          <w:lang w:val="es-ES_tradnl"/>
        </w:rPr>
        <w:t>alcohol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o</w:t>
      </w:r>
      <w:r w:rsidRPr="00365F8D">
        <w:rPr>
          <w:spacing w:val="21"/>
          <w:lang w:val="es-ES_tradnl"/>
        </w:rPr>
        <w:t xml:space="preserve"> </w:t>
      </w:r>
      <w:r w:rsidRPr="00365F8D">
        <w:rPr>
          <w:lang w:val="es-ES_tradnl"/>
        </w:rPr>
        <w:t>lávelas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con</w:t>
      </w:r>
      <w:r w:rsidRPr="00365F8D">
        <w:rPr>
          <w:spacing w:val="21"/>
          <w:lang w:val="es-ES_tradnl"/>
        </w:rPr>
        <w:t xml:space="preserve"> </w:t>
      </w:r>
      <w:r w:rsidRPr="00365F8D">
        <w:rPr>
          <w:lang w:val="es-ES_tradnl"/>
        </w:rPr>
        <w:t>agua</w:t>
      </w:r>
      <w:r w:rsidRPr="00365F8D">
        <w:rPr>
          <w:spacing w:val="20"/>
          <w:lang w:val="es-ES_tradnl"/>
        </w:rPr>
        <w:t xml:space="preserve"> </w:t>
      </w:r>
      <w:r w:rsidRPr="00365F8D">
        <w:rPr>
          <w:lang w:val="es-ES_tradnl"/>
        </w:rPr>
        <w:t>y</w:t>
      </w:r>
      <w:r w:rsidRPr="00365F8D">
        <w:rPr>
          <w:spacing w:val="21"/>
          <w:lang w:val="es-ES_tradnl"/>
        </w:rPr>
        <w:t xml:space="preserve"> </w:t>
      </w:r>
      <w:r w:rsidRPr="00365F8D">
        <w:rPr>
          <w:lang w:val="es-ES_tradnl"/>
        </w:rPr>
        <w:t>jabón.</w:t>
      </w:r>
    </w:p>
    <w:p w14:paraId="4DE1D468" w14:textId="1DDB3C14" w:rsidR="00291688" w:rsidRPr="002D5BDF" w:rsidRDefault="00291688" w:rsidP="00291688">
      <w:pPr>
        <w:pStyle w:val="ListParagraph"/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before="23" w:after="0"/>
        <w:ind w:left="1079" w:right="130"/>
        <w:contextualSpacing w:val="0"/>
        <w:jc w:val="both"/>
        <w:rPr>
          <w:lang w:val="es-ES_tradnl"/>
        </w:rPr>
      </w:pPr>
      <w:r w:rsidRPr="002D5BDF">
        <w:rPr>
          <w:b/>
          <w:lang w:val="es-ES_tradnl"/>
        </w:rPr>
        <w:t>Mantenga</w:t>
      </w:r>
      <w:r w:rsidRPr="002D5BDF">
        <w:rPr>
          <w:b/>
          <w:spacing w:val="-13"/>
          <w:lang w:val="es-ES_tradnl"/>
        </w:rPr>
        <w:t xml:space="preserve"> </w:t>
      </w:r>
      <w:r w:rsidRPr="002D5BDF">
        <w:rPr>
          <w:b/>
          <w:lang w:val="es-ES_tradnl"/>
        </w:rPr>
        <w:t>el</w:t>
      </w:r>
      <w:r w:rsidRPr="002D5BDF">
        <w:rPr>
          <w:b/>
          <w:spacing w:val="-10"/>
          <w:lang w:val="es-ES_tradnl"/>
        </w:rPr>
        <w:t xml:space="preserve"> </w:t>
      </w:r>
      <w:r w:rsidRPr="002D5BDF">
        <w:rPr>
          <w:b/>
          <w:lang w:val="es-ES_tradnl"/>
        </w:rPr>
        <w:t>distanciamiento</w:t>
      </w:r>
      <w:r w:rsidRPr="002D5BDF">
        <w:rPr>
          <w:b/>
          <w:spacing w:val="-14"/>
          <w:lang w:val="es-ES_tradnl"/>
        </w:rPr>
        <w:t xml:space="preserve"> </w:t>
      </w:r>
      <w:r w:rsidRPr="002D5BDF">
        <w:rPr>
          <w:b/>
          <w:lang w:val="es-ES_tradnl"/>
        </w:rPr>
        <w:t>social:</w:t>
      </w:r>
      <w:r w:rsidRPr="002D5BDF">
        <w:rPr>
          <w:b/>
          <w:spacing w:val="-15"/>
          <w:lang w:val="es-ES_tradnl"/>
        </w:rPr>
        <w:t xml:space="preserve"> </w:t>
      </w:r>
      <w:r w:rsidRPr="002D5BDF">
        <w:rPr>
          <w:lang w:val="es-ES_tradnl"/>
        </w:rPr>
        <w:t>Manténgase</w:t>
      </w:r>
      <w:r w:rsidRPr="002D5BDF">
        <w:rPr>
          <w:spacing w:val="-12"/>
          <w:lang w:val="es-ES_tradnl"/>
        </w:rPr>
        <w:t xml:space="preserve"> </w:t>
      </w:r>
      <w:r w:rsidRPr="002D5BDF">
        <w:rPr>
          <w:lang w:val="es-ES_tradnl"/>
        </w:rPr>
        <w:t>al</w:t>
      </w:r>
      <w:r w:rsidRPr="002D5BDF">
        <w:rPr>
          <w:spacing w:val="-14"/>
          <w:lang w:val="es-ES_tradnl"/>
        </w:rPr>
        <w:t xml:space="preserve"> </w:t>
      </w:r>
      <w:r w:rsidRPr="002D5BDF">
        <w:rPr>
          <w:lang w:val="es-ES_tradnl"/>
        </w:rPr>
        <w:t>menos</w:t>
      </w:r>
      <w:r w:rsidRPr="002D5BDF">
        <w:rPr>
          <w:spacing w:val="-11"/>
          <w:lang w:val="es-ES_tradnl"/>
        </w:rPr>
        <w:t xml:space="preserve"> </w:t>
      </w:r>
      <w:r w:rsidRPr="002D5BDF">
        <w:rPr>
          <w:lang w:val="es-ES_tradnl"/>
        </w:rPr>
        <w:t>a</w:t>
      </w:r>
      <w:r w:rsidRPr="002D5BDF">
        <w:rPr>
          <w:spacing w:val="-15"/>
          <w:lang w:val="es-ES_tradnl"/>
        </w:rPr>
        <w:t xml:space="preserve"> </w:t>
      </w:r>
      <w:r w:rsidRPr="002D5BDF">
        <w:rPr>
          <w:lang w:val="es-ES_tradnl"/>
        </w:rPr>
        <w:t>2</w:t>
      </w:r>
      <w:r w:rsidRPr="002D5BDF">
        <w:rPr>
          <w:spacing w:val="-4"/>
          <w:lang w:val="es-ES_tradnl"/>
        </w:rPr>
        <w:t xml:space="preserve"> </w:t>
      </w:r>
      <w:r w:rsidRPr="002D5BDF">
        <w:rPr>
          <w:lang w:val="es-ES_tradnl"/>
        </w:rPr>
        <w:t>metros</w:t>
      </w:r>
      <w:r w:rsidRPr="002D5BDF">
        <w:rPr>
          <w:spacing w:val="-11"/>
          <w:lang w:val="es-ES_tradnl"/>
        </w:rPr>
        <w:t xml:space="preserve"> </w:t>
      </w:r>
      <w:r w:rsidRPr="002D5BDF">
        <w:rPr>
          <w:lang w:val="es-ES_tradnl"/>
        </w:rPr>
        <w:t>de</w:t>
      </w:r>
      <w:r w:rsidRPr="002D5BDF">
        <w:rPr>
          <w:spacing w:val="-12"/>
          <w:lang w:val="es-ES_tradnl"/>
        </w:rPr>
        <w:t xml:space="preserve"> </w:t>
      </w:r>
      <w:r w:rsidRPr="002D5BDF">
        <w:rPr>
          <w:lang w:val="es-ES_tradnl"/>
        </w:rPr>
        <w:t>distancia</w:t>
      </w:r>
      <w:r w:rsidRPr="002D5BDF">
        <w:rPr>
          <w:spacing w:val="-12"/>
          <w:lang w:val="es-ES_tradnl"/>
        </w:rPr>
        <w:t xml:space="preserve"> </w:t>
      </w:r>
      <w:r w:rsidRPr="002D5BDF">
        <w:rPr>
          <w:lang w:val="es-ES_tradnl"/>
        </w:rPr>
        <w:t>de</w:t>
      </w:r>
      <w:r w:rsidRPr="002D5BDF">
        <w:rPr>
          <w:spacing w:val="-12"/>
          <w:lang w:val="es-ES_tradnl"/>
        </w:rPr>
        <w:t xml:space="preserve"> </w:t>
      </w:r>
      <w:r w:rsidRPr="002D5BDF">
        <w:rPr>
          <w:lang w:val="es-ES_tradnl"/>
        </w:rPr>
        <w:t>otras personas.</w:t>
      </w:r>
    </w:p>
    <w:p w14:paraId="6B9E7EDB" w14:textId="413FB821" w:rsidR="00291688" w:rsidRPr="002D5BDF" w:rsidRDefault="00291688" w:rsidP="00291688">
      <w:pPr>
        <w:pStyle w:val="ListParagraph"/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before="1" w:after="0"/>
        <w:ind w:left="1079" w:right="115"/>
        <w:contextualSpacing w:val="0"/>
        <w:jc w:val="both"/>
        <w:rPr>
          <w:lang w:val="es-ES_tradnl"/>
        </w:rPr>
      </w:pPr>
      <w:r w:rsidRPr="002D5BDF">
        <w:rPr>
          <w:b/>
          <w:lang w:val="es-ES_tradnl"/>
        </w:rPr>
        <w:t xml:space="preserve">Evite tocarse los ojos, la nariz y la boca: </w:t>
      </w:r>
      <w:r w:rsidRPr="002D5BDF">
        <w:rPr>
          <w:lang w:val="es-ES_tradnl"/>
        </w:rPr>
        <w:t>Las manos tocan muchas superficies y pueden recoger</w:t>
      </w:r>
      <w:r w:rsidRPr="002D5BDF">
        <w:rPr>
          <w:spacing w:val="-10"/>
          <w:lang w:val="es-ES_tradnl"/>
        </w:rPr>
        <w:t xml:space="preserve"> </w:t>
      </w:r>
      <w:r w:rsidRPr="002D5BDF">
        <w:rPr>
          <w:lang w:val="es-ES_tradnl"/>
        </w:rPr>
        <w:t>virus.</w:t>
      </w:r>
      <w:r w:rsidRPr="002D5BDF">
        <w:rPr>
          <w:spacing w:val="-9"/>
          <w:lang w:val="es-ES_tradnl"/>
        </w:rPr>
        <w:t xml:space="preserve"> </w:t>
      </w:r>
      <w:r w:rsidRPr="002D5BDF">
        <w:rPr>
          <w:lang w:val="es-ES_tradnl"/>
        </w:rPr>
        <w:t>Una</w:t>
      </w:r>
      <w:r w:rsidRPr="002D5BDF">
        <w:rPr>
          <w:spacing w:val="-9"/>
          <w:lang w:val="es-ES_tradnl"/>
        </w:rPr>
        <w:t xml:space="preserve"> </w:t>
      </w:r>
      <w:r w:rsidRPr="002D5BDF">
        <w:rPr>
          <w:lang w:val="es-ES_tradnl"/>
        </w:rPr>
        <w:t>vez</w:t>
      </w:r>
      <w:r w:rsidRPr="002D5BDF">
        <w:rPr>
          <w:spacing w:val="-10"/>
          <w:lang w:val="es-ES_tradnl"/>
        </w:rPr>
        <w:t xml:space="preserve"> </w:t>
      </w:r>
      <w:r w:rsidRPr="002D5BDF">
        <w:rPr>
          <w:lang w:val="es-ES_tradnl"/>
        </w:rPr>
        <w:t>contaminadas,</w:t>
      </w:r>
      <w:r w:rsidRPr="002D5BDF">
        <w:rPr>
          <w:spacing w:val="-10"/>
          <w:lang w:val="es-ES_tradnl"/>
        </w:rPr>
        <w:t xml:space="preserve"> </w:t>
      </w:r>
      <w:r w:rsidRPr="002D5BDF">
        <w:rPr>
          <w:lang w:val="es-ES_tradnl"/>
        </w:rPr>
        <w:t>las</w:t>
      </w:r>
      <w:r w:rsidRPr="002D5BDF">
        <w:rPr>
          <w:spacing w:val="-9"/>
          <w:lang w:val="es-ES_tradnl"/>
        </w:rPr>
        <w:t xml:space="preserve"> </w:t>
      </w:r>
      <w:r w:rsidRPr="002D5BDF">
        <w:rPr>
          <w:lang w:val="es-ES_tradnl"/>
        </w:rPr>
        <w:t>manos</w:t>
      </w:r>
      <w:r w:rsidRPr="002D5BDF">
        <w:rPr>
          <w:spacing w:val="-9"/>
          <w:lang w:val="es-ES_tradnl"/>
        </w:rPr>
        <w:t xml:space="preserve"> </w:t>
      </w:r>
      <w:r w:rsidRPr="002D5BDF">
        <w:rPr>
          <w:lang w:val="es-ES_tradnl"/>
        </w:rPr>
        <w:t>pueden</w:t>
      </w:r>
      <w:r w:rsidRPr="002D5BDF">
        <w:rPr>
          <w:spacing w:val="-8"/>
          <w:lang w:val="es-ES_tradnl"/>
        </w:rPr>
        <w:t xml:space="preserve"> </w:t>
      </w:r>
      <w:r w:rsidRPr="002D5BDF">
        <w:rPr>
          <w:lang w:val="es-ES_tradnl"/>
        </w:rPr>
        <w:t>transferir</w:t>
      </w:r>
      <w:r w:rsidRPr="002D5BDF">
        <w:rPr>
          <w:spacing w:val="-12"/>
          <w:lang w:val="es-ES_tradnl"/>
        </w:rPr>
        <w:t xml:space="preserve"> </w:t>
      </w:r>
      <w:r w:rsidRPr="002D5BDF">
        <w:rPr>
          <w:lang w:val="es-ES_tradnl"/>
        </w:rPr>
        <w:t>el</w:t>
      </w:r>
      <w:r w:rsidRPr="002D5BDF">
        <w:rPr>
          <w:spacing w:val="-9"/>
          <w:lang w:val="es-ES_tradnl"/>
        </w:rPr>
        <w:t xml:space="preserve"> </w:t>
      </w:r>
      <w:r w:rsidRPr="002D5BDF">
        <w:rPr>
          <w:lang w:val="es-ES_tradnl"/>
        </w:rPr>
        <w:t>virus</w:t>
      </w:r>
      <w:r w:rsidRPr="002D5BDF">
        <w:rPr>
          <w:spacing w:val="-9"/>
          <w:lang w:val="es-ES_tradnl"/>
        </w:rPr>
        <w:t xml:space="preserve"> </w:t>
      </w:r>
      <w:r w:rsidRPr="002D5BDF">
        <w:rPr>
          <w:lang w:val="es-ES_tradnl"/>
        </w:rPr>
        <w:t>a</w:t>
      </w:r>
      <w:r w:rsidRPr="002D5BDF">
        <w:rPr>
          <w:spacing w:val="-9"/>
          <w:lang w:val="es-ES_tradnl"/>
        </w:rPr>
        <w:t xml:space="preserve"> </w:t>
      </w:r>
      <w:r w:rsidRPr="002D5BDF">
        <w:rPr>
          <w:lang w:val="es-ES_tradnl"/>
        </w:rPr>
        <w:t>los</w:t>
      </w:r>
      <w:r w:rsidRPr="002D5BDF">
        <w:rPr>
          <w:spacing w:val="-12"/>
          <w:lang w:val="es-ES_tradnl"/>
        </w:rPr>
        <w:t xml:space="preserve"> </w:t>
      </w:r>
      <w:r w:rsidRPr="002D5BDF">
        <w:rPr>
          <w:lang w:val="es-ES_tradnl"/>
        </w:rPr>
        <w:t>ojos,</w:t>
      </w:r>
      <w:r w:rsidRPr="002D5BDF">
        <w:rPr>
          <w:spacing w:val="-7"/>
          <w:lang w:val="es-ES_tradnl"/>
        </w:rPr>
        <w:t xml:space="preserve"> </w:t>
      </w:r>
      <w:r w:rsidRPr="002D5BDF">
        <w:rPr>
          <w:lang w:val="es-ES_tradnl"/>
        </w:rPr>
        <w:t>la</w:t>
      </w:r>
      <w:r w:rsidRPr="002D5BDF">
        <w:rPr>
          <w:spacing w:val="-9"/>
          <w:lang w:val="es-ES_tradnl"/>
        </w:rPr>
        <w:t xml:space="preserve"> </w:t>
      </w:r>
      <w:r w:rsidRPr="002D5BDF">
        <w:rPr>
          <w:lang w:val="es-ES_tradnl"/>
        </w:rPr>
        <w:t>nariz o la boca. A partir de ahí, el virus puede entrar en el organismo y hacer que</w:t>
      </w:r>
      <w:r w:rsidRPr="002D5BDF">
        <w:rPr>
          <w:spacing w:val="-31"/>
          <w:lang w:val="es-ES_tradnl"/>
        </w:rPr>
        <w:t xml:space="preserve"> </w:t>
      </w:r>
      <w:r w:rsidRPr="002D5BDF">
        <w:rPr>
          <w:lang w:val="es-ES_tradnl"/>
        </w:rPr>
        <w:t>enferme.</w:t>
      </w:r>
    </w:p>
    <w:p w14:paraId="3A759909" w14:textId="205927C2" w:rsidR="00291688" w:rsidRPr="002D5BDF" w:rsidRDefault="00291688" w:rsidP="00291688">
      <w:pPr>
        <w:pStyle w:val="ListParagraph"/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after="0"/>
        <w:ind w:left="1079" w:right="136"/>
        <w:contextualSpacing w:val="0"/>
        <w:jc w:val="both"/>
        <w:rPr>
          <w:lang w:val="es-ES_tradnl"/>
        </w:rPr>
      </w:pPr>
      <w:r w:rsidRPr="002D5BDF">
        <w:rPr>
          <w:b/>
          <w:lang w:val="es-ES_tradnl"/>
        </w:rPr>
        <w:t xml:space="preserve">Practique la higiene respiratoria: </w:t>
      </w:r>
      <w:r w:rsidRPr="002D5BDF">
        <w:rPr>
          <w:lang w:val="es-ES_tradnl"/>
        </w:rPr>
        <w:t>Esto significa cubrirse la boca y la nariz con el codo doblado o con un pañuelo de papel cuando tosa o estornuda, y a continuación desechar el pañuelo usado</w:t>
      </w:r>
      <w:r w:rsidRPr="002D5BDF">
        <w:rPr>
          <w:spacing w:val="-1"/>
          <w:lang w:val="es-ES_tradnl"/>
        </w:rPr>
        <w:t xml:space="preserve"> </w:t>
      </w:r>
      <w:r w:rsidRPr="002D5BDF">
        <w:rPr>
          <w:lang w:val="es-ES_tradnl"/>
        </w:rPr>
        <w:t>inmediatamente.</w:t>
      </w:r>
    </w:p>
    <w:p w14:paraId="4C7CC350" w14:textId="2F3CC40E" w:rsidR="00291688" w:rsidRPr="002D5BDF" w:rsidRDefault="00291688" w:rsidP="00291688">
      <w:pPr>
        <w:pStyle w:val="ListParagraph"/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after="0"/>
        <w:ind w:left="1079" w:right="109"/>
        <w:contextualSpacing w:val="0"/>
        <w:jc w:val="both"/>
        <w:rPr>
          <w:lang w:val="es-ES_tradnl"/>
        </w:rPr>
      </w:pPr>
      <w:r w:rsidRPr="002D5BDF">
        <w:rPr>
          <w:b/>
          <w:lang w:val="es-ES_tradnl"/>
        </w:rPr>
        <w:t xml:space="preserve">Si tiene fiebre, tos y dificultad para respirar, busque asistencia médica pronto: </w:t>
      </w:r>
      <w:r w:rsidRPr="002D5BDF">
        <w:rPr>
          <w:lang w:val="es-ES_tradnl"/>
        </w:rPr>
        <w:t>Quédese en casa si se encuentra mal, pero si tiene fiebre, tos y dificultad para respirar, busque asistencia médica y llame con</w:t>
      </w:r>
      <w:r w:rsidRPr="002D5BDF">
        <w:rPr>
          <w:spacing w:val="-4"/>
          <w:lang w:val="es-ES_tradnl"/>
        </w:rPr>
        <w:t xml:space="preserve"> </w:t>
      </w:r>
      <w:r w:rsidRPr="002D5BDF">
        <w:rPr>
          <w:lang w:val="es-ES_tradnl"/>
        </w:rPr>
        <w:t>antelación.</w:t>
      </w:r>
    </w:p>
    <w:p w14:paraId="695DB41E" w14:textId="047B8180" w:rsidR="00291688" w:rsidRPr="002D5BDF" w:rsidRDefault="00291688" w:rsidP="00291688">
      <w:pPr>
        <w:pStyle w:val="ListParagraph"/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after="0"/>
        <w:ind w:left="1079" w:right="104"/>
        <w:contextualSpacing w:val="0"/>
        <w:jc w:val="both"/>
        <w:rPr>
          <w:lang w:val="es-ES_tradnl"/>
        </w:rPr>
      </w:pPr>
      <w:r w:rsidRPr="002D5BDF">
        <w:rPr>
          <w:b/>
          <w:lang w:val="es-ES_tradnl"/>
        </w:rPr>
        <w:t xml:space="preserve">Manténgase informado y siga los consejos de su profesional sanitario: </w:t>
      </w:r>
      <w:r w:rsidRPr="002D5BDF">
        <w:rPr>
          <w:lang w:val="es-ES_tradnl"/>
        </w:rPr>
        <w:t>Manténgase informado sobre los últimos acontecimientos en torno a la COVID-19. Siga los consejos de su profesional sanitario y de las autoridades sanitarias nacionales y locales sobre cómo protegerse a sí mismo y a los demás de la</w:t>
      </w:r>
      <w:r w:rsidRPr="002D5BDF">
        <w:rPr>
          <w:spacing w:val="-12"/>
          <w:lang w:val="es-ES_tradnl"/>
        </w:rPr>
        <w:t xml:space="preserve"> </w:t>
      </w:r>
      <w:r w:rsidRPr="002D5BDF">
        <w:rPr>
          <w:lang w:val="es-ES_tradnl"/>
        </w:rPr>
        <w:t>COVID-19.</w:t>
      </w:r>
    </w:p>
    <w:p w14:paraId="78F488E6" w14:textId="711F5835" w:rsidR="00696FE8" w:rsidRPr="0007113F" w:rsidRDefault="00696FE8" w:rsidP="00291688">
      <w:pPr>
        <w:autoSpaceDE w:val="0"/>
        <w:autoSpaceDN w:val="0"/>
        <w:adjustRightInd w:val="0"/>
        <w:spacing w:after="120" w:line="240" w:lineRule="auto"/>
        <w:contextualSpacing/>
        <w:rPr>
          <w:rFonts w:cstheme="minorHAnsi"/>
        </w:rPr>
      </w:pPr>
      <w:bookmarkStart w:id="0" w:name="_GoBack"/>
      <w:bookmarkEnd w:id="0"/>
    </w:p>
    <w:sectPr w:rsidR="00696FE8" w:rsidRPr="0007113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DB30B" w14:textId="77777777" w:rsidR="00912B5C" w:rsidRDefault="00912B5C" w:rsidP="00C7610B">
      <w:pPr>
        <w:spacing w:after="0" w:line="240" w:lineRule="auto"/>
      </w:pPr>
      <w:r>
        <w:separator/>
      </w:r>
    </w:p>
  </w:endnote>
  <w:endnote w:type="continuationSeparator" w:id="0">
    <w:p w14:paraId="5FF75B63" w14:textId="77777777" w:rsidR="00912B5C" w:rsidRDefault="00912B5C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31CA" w14:textId="21B08314" w:rsidR="00C7610B" w:rsidRDefault="00C7610B" w:rsidP="00FB1787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208E10" wp14:editId="76000BBF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5080"/>
              <wp:wrapNone/>
              <wp:docPr id="1" name="MSIPCMc605440894f3698933300284" descr="{&quot;HashCode&quot;:-242339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F13D9" w14:textId="1AEF5F06" w:rsidR="00C7610B" w:rsidRPr="00C7610B" w:rsidRDefault="00C7610B" w:rsidP="00C7610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08E10" id="_x0000_t202" coordsize="21600,21600" o:spt="202" path="m,l,21600r21600,l21600,xe">
              <v:stroke joinstyle="miter"/>
              <v:path gradientshapeok="t" o:connecttype="rect"/>
            </v:shapetype>
            <v:shape id="MSIPCMc605440894f3698933300284" o:spid="_x0000_s1027" type="#_x0000_t202" alt="{&quot;HashCode&quot;:-242339457,&quot;Height&quot;:841.0,&quot;Width&quot;:595.0,&quot;Placement&quot;:&quot;Footer&quot;,&quot;Index&quot;:&quot;Primary&quot;,&quot;Section&quot;:1,&quot;Top&quot;:0.0,&quot;Left&quot;:0.0}" style="position:absolute;left:0;text-align:left;margin-left:0;margin-top:797.25pt;width:595.3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" o:allowincell="f" filled="f" stroked="f" strokeweight=".5pt">
              <v:textbox inset=",0,20pt,0">
                <w:txbxContent>
                  <w:p w14:paraId="02DF13D9" w14:textId="1AEF5F06" w:rsidR="00C7610B" w:rsidRPr="00C7610B" w:rsidRDefault="00C7610B" w:rsidP="00C7610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E19D0" w14:textId="77777777" w:rsidR="00912B5C" w:rsidRDefault="00912B5C" w:rsidP="00C7610B">
      <w:pPr>
        <w:spacing w:after="0" w:line="240" w:lineRule="auto"/>
      </w:pPr>
      <w:r>
        <w:separator/>
      </w:r>
    </w:p>
  </w:footnote>
  <w:footnote w:type="continuationSeparator" w:id="0">
    <w:p w14:paraId="57E7C4AD" w14:textId="77777777" w:rsidR="00912B5C" w:rsidRDefault="00912B5C" w:rsidP="00C7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D658" w14:textId="2C911EDA" w:rsidR="00495452" w:rsidRPr="00495452" w:rsidRDefault="00495452" w:rsidP="00495452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042B"/>
    <w:multiLevelType w:val="hybridMultilevel"/>
    <w:tmpl w:val="1FC07154"/>
    <w:lvl w:ilvl="0" w:tplc="FEF45B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2763"/>
    <w:multiLevelType w:val="hybridMultilevel"/>
    <w:tmpl w:val="41640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666C7"/>
    <w:multiLevelType w:val="hybridMultilevel"/>
    <w:tmpl w:val="DBDE62E0"/>
    <w:lvl w:ilvl="0" w:tplc="FEF45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A4487"/>
    <w:multiLevelType w:val="hybridMultilevel"/>
    <w:tmpl w:val="56E0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D1E84"/>
    <w:multiLevelType w:val="hybridMultilevel"/>
    <w:tmpl w:val="E4B0F8E2"/>
    <w:lvl w:ilvl="0" w:tplc="8792755A">
      <w:numFmt w:val="bullet"/>
      <w:lvlText w:val=""/>
      <w:lvlJc w:val="left"/>
      <w:pPr>
        <w:ind w:left="15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B7E3302">
      <w:numFmt w:val="bullet"/>
      <w:lvlText w:val="•"/>
      <w:lvlJc w:val="left"/>
      <w:pPr>
        <w:ind w:left="2384" w:hanging="361"/>
      </w:pPr>
      <w:rPr>
        <w:rFonts w:hint="default"/>
      </w:rPr>
    </w:lvl>
    <w:lvl w:ilvl="2" w:tplc="1E1EE19C">
      <w:numFmt w:val="bullet"/>
      <w:lvlText w:val="•"/>
      <w:lvlJc w:val="left"/>
      <w:pPr>
        <w:ind w:left="3208" w:hanging="361"/>
      </w:pPr>
      <w:rPr>
        <w:rFonts w:hint="default"/>
      </w:rPr>
    </w:lvl>
    <w:lvl w:ilvl="3" w:tplc="9FB09AF8">
      <w:numFmt w:val="bullet"/>
      <w:lvlText w:val="•"/>
      <w:lvlJc w:val="left"/>
      <w:pPr>
        <w:ind w:left="4032" w:hanging="361"/>
      </w:pPr>
      <w:rPr>
        <w:rFonts w:hint="default"/>
      </w:rPr>
    </w:lvl>
    <w:lvl w:ilvl="4" w:tplc="8C68D81E">
      <w:numFmt w:val="bullet"/>
      <w:lvlText w:val="•"/>
      <w:lvlJc w:val="left"/>
      <w:pPr>
        <w:ind w:left="4856" w:hanging="361"/>
      </w:pPr>
      <w:rPr>
        <w:rFonts w:hint="default"/>
      </w:rPr>
    </w:lvl>
    <w:lvl w:ilvl="5" w:tplc="B4244E04">
      <w:numFmt w:val="bullet"/>
      <w:lvlText w:val="•"/>
      <w:lvlJc w:val="left"/>
      <w:pPr>
        <w:ind w:left="5680" w:hanging="361"/>
      </w:pPr>
      <w:rPr>
        <w:rFonts w:hint="default"/>
      </w:rPr>
    </w:lvl>
    <w:lvl w:ilvl="6" w:tplc="6E3C4D1E">
      <w:numFmt w:val="bullet"/>
      <w:lvlText w:val="•"/>
      <w:lvlJc w:val="left"/>
      <w:pPr>
        <w:ind w:left="6504" w:hanging="361"/>
      </w:pPr>
      <w:rPr>
        <w:rFonts w:hint="default"/>
      </w:rPr>
    </w:lvl>
    <w:lvl w:ilvl="7" w:tplc="FB905F88">
      <w:numFmt w:val="bullet"/>
      <w:lvlText w:val="•"/>
      <w:lvlJc w:val="left"/>
      <w:pPr>
        <w:ind w:left="7328" w:hanging="361"/>
      </w:pPr>
      <w:rPr>
        <w:rFonts w:hint="default"/>
      </w:rPr>
    </w:lvl>
    <w:lvl w:ilvl="8" w:tplc="4190C748">
      <w:numFmt w:val="bullet"/>
      <w:lvlText w:val="•"/>
      <w:lvlJc w:val="left"/>
      <w:pPr>
        <w:ind w:left="8152" w:hanging="361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55"/>
    <w:rsid w:val="00012ABF"/>
    <w:rsid w:val="0001307A"/>
    <w:rsid w:val="00022BC3"/>
    <w:rsid w:val="00030B10"/>
    <w:rsid w:val="00052C29"/>
    <w:rsid w:val="00064188"/>
    <w:rsid w:val="00065716"/>
    <w:rsid w:val="0007113F"/>
    <w:rsid w:val="00081BFE"/>
    <w:rsid w:val="00093DB9"/>
    <w:rsid w:val="000A5611"/>
    <w:rsid w:val="000A7926"/>
    <w:rsid w:val="000B33D2"/>
    <w:rsid w:val="000C1BF3"/>
    <w:rsid w:val="000F35D3"/>
    <w:rsid w:val="00101D94"/>
    <w:rsid w:val="001104ED"/>
    <w:rsid w:val="00131CEB"/>
    <w:rsid w:val="00142ABF"/>
    <w:rsid w:val="00152A0B"/>
    <w:rsid w:val="00173D3B"/>
    <w:rsid w:val="00177498"/>
    <w:rsid w:val="00180D6A"/>
    <w:rsid w:val="001C14EC"/>
    <w:rsid w:val="001C418C"/>
    <w:rsid w:val="001C7B93"/>
    <w:rsid w:val="001D7441"/>
    <w:rsid w:val="001E1345"/>
    <w:rsid w:val="001E3B0A"/>
    <w:rsid w:val="00200630"/>
    <w:rsid w:val="00222606"/>
    <w:rsid w:val="00223A93"/>
    <w:rsid w:val="00225327"/>
    <w:rsid w:val="00226EA6"/>
    <w:rsid w:val="002400F4"/>
    <w:rsid w:val="00252920"/>
    <w:rsid w:val="00252FD2"/>
    <w:rsid w:val="00270E42"/>
    <w:rsid w:val="002749F9"/>
    <w:rsid w:val="00275427"/>
    <w:rsid w:val="002764FE"/>
    <w:rsid w:val="0028700F"/>
    <w:rsid w:val="00291688"/>
    <w:rsid w:val="002921B7"/>
    <w:rsid w:val="002B64D7"/>
    <w:rsid w:val="002B71F7"/>
    <w:rsid w:val="002D4793"/>
    <w:rsid w:val="002F3018"/>
    <w:rsid w:val="002F559A"/>
    <w:rsid w:val="00327B21"/>
    <w:rsid w:val="003417B9"/>
    <w:rsid w:val="00342DFA"/>
    <w:rsid w:val="00347C58"/>
    <w:rsid w:val="00351942"/>
    <w:rsid w:val="00352609"/>
    <w:rsid w:val="00352C16"/>
    <w:rsid w:val="0035681A"/>
    <w:rsid w:val="003578ED"/>
    <w:rsid w:val="00371537"/>
    <w:rsid w:val="00392B43"/>
    <w:rsid w:val="003A19AD"/>
    <w:rsid w:val="003A2498"/>
    <w:rsid w:val="003B6605"/>
    <w:rsid w:val="003E1FA4"/>
    <w:rsid w:val="003E56F5"/>
    <w:rsid w:val="003F1946"/>
    <w:rsid w:val="003F33E0"/>
    <w:rsid w:val="00414E7B"/>
    <w:rsid w:val="00423A1A"/>
    <w:rsid w:val="004304A3"/>
    <w:rsid w:val="0046672A"/>
    <w:rsid w:val="00495452"/>
    <w:rsid w:val="00495893"/>
    <w:rsid w:val="004A0EC2"/>
    <w:rsid w:val="004B10C4"/>
    <w:rsid w:val="004D4C2A"/>
    <w:rsid w:val="004E1455"/>
    <w:rsid w:val="00503321"/>
    <w:rsid w:val="005127A4"/>
    <w:rsid w:val="00516F82"/>
    <w:rsid w:val="005172B7"/>
    <w:rsid w:val="005338A3"/>
    <w:rsid w:val="00542891"/>
    <w:rsid w:val="005462C9"/>
    <w:rsid w:val="00581256"/>
    <w:rsid w:val="005818EF"/>
    <w:rsid w:val="005C2A57"/>
    <w:rsid w:val="005C6065"/>
    <w:rsid w:val="005D2EDB"/>
    <w:rsid w:val="006141B6"/>
    <w:rsid w:val="00614659"/>
    <w:rsid w:val="00623DE5"/>
    <w:rsid w:val="006264E6"/>
    <w:rsid w:val="00660D21"/>
    <w:rsid w:val="006732EF"/>
    <w:rsid w:val="00691E13"/>
    <w:rsid w:val="00696FE8"/>
    <w:rsid w:val="006B68C3"/>
    <w:rsid w:val="006C2D8C"/>
    <w:rsid w:val="006C382C"/>
    <w:rsid w:val="006D019F"/>
    <w:rsid w:val="006E53D7"/>
    <w:rsid w:val="006E5ADD"/>
    <w:rsid w:val="00713BAC"/>
    <w:rsid w:val="00713BD8"/>
    <w:rsid w:val="0072383F"/>
    <w:rsid w:val="00753216"/>
    <w:rsid w:val="0077072A"/>
    <w:rsid w:val="00781FF2"/>
    <w:rsid w:val="007A1728"/>
    <w:rsid w:val="007C5A8F"/>
    <w:rsid w:val="007E13B5"/>
    <w:rsid w:val="007F23A3"/>
    <w:rsid w:val="007F3767"/>
    <w:rsid w:val="007F51F4"/>
    <w:rsid w:val="007F5506"/>
    <w:rsid w:val="00804389"/>
    <w:rsid w:val="008120A8"/>
    <w:rsid w:val="00821CD3"/>
    <w:rsid w:val="008257E1"/>
    <w:rsid w:val="00836850"/>
    <w:rsid w:val="008377C2"/>
    <w:rsid w:val="008668B9"/>
    <w:rsid w:val="008729CF"/>
    <w:rsid w:val="00874D12"/>
    <w:rsid w:val="00894A6D"/>
    <w:rsid w:val="008A4F16"/>
    <w:rsid w:val="008B54F6"/>
    <w:rsid w:val="008C324B"/>
    <w:rsid w:val="008E0521"/>
    <w:rsid w:val="008E5869"/>
    <w:rsid w:val="008E7953"/>
    <w:rsid w:val="00901240"/>
    <w:rsid w:val="00903645"/>
    <w:rsid w:val="00912B5C"/>
    <w:rsid w:val="00915168"/>
    <w:rsid w:val="009472A1"/>
    <w:rsid w:val="00951712"/>
    <w:rsid w:val="00964F2A"/>
    <w:rsid w:val="00972A17"/>
    <w:rsid w:val="00977D0E"/>
    <w:rsid w:val="00991AD2"/>
    <w:rsid w:val="009A3811"/>
    <w:rsid w:val="009C766F"/>
    <w:rsid w:val="009C7B82"/>
    <w:rsid w:val="009D3E0A"/>
    <w:rsid w:val="009D6A5A"/>
    <w:rsid w:val="009F363A"/>
    <w:rsid w:val="00A0000D"/>
    <w:rsid w:val="00A00F80"/>
    <w:rsid w:val="00A23790"/>
    <w:rsid w:val="00A300C3"/>
    <w:rsid w:val="00A47823"/>
    <w:rsid w:val="00A528E8"/>
    <w:rsid w:val="00A63EEB"/>
    <w:rsid w:val="00AA3E43"/>
    <w:rsid w:val="00AC2009"/>
    <w:rsid w:val="00AC62DC"/>
    <w:rsid w:val="00AF05CB"/>
    <w:rsid w:val="00AF1B1F"/>
    <w:rsid w:val="00AF6C1E"/>
    <w:rsid w:val="00B2474B"/>
    <w:rsid w:val="00B25D65"/>
    <w:rsid w:val="00B34226"/>
    <w:rsid w:val="00B34B08"/>
    <w:rsid w:val="00B4267B"/>
    <w:rsid w:val="00B44455"/>
    <w:rsid w:val="00B57AD3"/>
    <w:rsid w:val="00B665AD"/>
    <w:rsid w:val="00B90876"/>
    <w:rsid w:val="00BA0B2F"/>
    <w:rsid w:val="00BA0FDB"/>
    <w:rsid w:val="00BA640C"/>
    <w:rsid w:val="00BC251C"/>
    <w:rsid w:val="00BF12F7"/>
    <w:rsid w:val="00C045B1"/>
    <w:rsid w:val="00C15207"/>
    <w:rsid w:val="00C2732E"/>
    <w:rsid w:val="00C318EE"/>
    <w:rsid w:val="00C43B1F"/>
    <w:rsid w:val="00C45071"/>
    <w:rsid w:val="00C52AD6"/>
    <w:rsid w:val="00C53649"/>
    <w:rsid w:val="00C64EE0"/>
    <w:rsid w:val="00C71BAA"/>
    <w:rsid w:val="00C7610B"/>
    <w:rsid w:val="00CA0159"/>
    <w:rsid w:val="00CA2F1B"/>
    <w:rsid w:val="00CC3326"/>
    <w:rsid w:val="00CC55B2"/>
    <w:rsid w:val="00CD16CF"/>
    <w:rsid w:val="00CD697D"/>
    <w:rsid w:val="00CE33D4"/>
    <w:rsid w:val="00CF4EE6"/>
    <w:rsid w:val="00D0362D"/>
    <w:rsid w:val="00D10E63"/>
    <w:rsid w:val="00D204B4"/>
    <w:rsid w:val="00D312B9"/>
    <w:rsid w:val="00D31BB2"/>
    <w:rsid w:val="00D54180"/>
    <w:rsid w:val="00D80411"/>
    <w:rsid w:val="00D87742"/>
    <w:rsid w:val="00DB17C1"/>
    <w:rsid w:val="00DD2C0D"/>
    <w:rsid w:val="00DE09CB"/>
    <w:rsid w:val="00DE111D"/>
    <w:rsid w:val="00DE23E7"/>
    <w:rsid w:val="00DF21B3"/>
    <w:rsid w:val="00E046A0"/>
    <w:rsid w:val="00E13B73"/>
    <w:rsid w:val="00E21482"/>
    <w:rsid w:val="00E26883"/>
    <w:rsid w:val="00E31C7F"/>
    <w:rsid w:val="00E67146"/>
    <w:rsid w:val="00E7774A"/>
    <w:rsid w:val="00EA05AD"/>
    <w:rsid w:val="00EA4FFB"/>
    <w:rsid w:val="00EE149E"/>
    <w:rsid w:val="00EF0F29"/>
    <w:rsid w:val="00EF7F67"/>
    <w:rsid w:val="00F30E08"/>
    <w:rsid w:val="00F44A78"/>
    <w:rsid w:val="00F53D5C"/>
    <w:rsid w:val="00F856E2"/>
    <w:rsid w:val="00F965CE"/>
    <w:rsid w:val="00FA6BCB"/>
    <w:rsid w:val="00FB1787"/>
    <w:rsid w:val="00FC0E92"/>
    <w:rsid w:val="00FD37B6"/>
    <w:rsid w:val="00FD64B4"/>
    <w:rsid w:val="00FE5617"/>
    <w:rsid w:val="00FF5694"/>
    <w:rsid w:val="7D58D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1688"/>
    <w:pPr>
      <w:widowControl w:val="0"/>
      <w:autoSpaceDE w:val="0"/>
      <w:autoSpaceDN w:val="0"/>
      <w:spacing w:after="0" w:line="240" w:lineRule="auto"/>
      <w:ind w:left="841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1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  <w:style w:type="character" w:styleId="CommentReference">
    <w:name w:val="annotation reference"/>
    <w:basedOn w:val="DefaultParagraphFont"/>
    <w:uiPriority w:val="99"/>
    <w:semiHidden/>
    <w:unhideWhenUsed/>
    <w:rsid w:val="001E3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3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3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C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1688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291688"/>
    <w:pPr>
      <w:widowControl w:val="0"/>
      <w:autoSpaceDE w:val="0"/>
      <w:autoSpaceDN w:val="0"/>
      <w:spacing w:after="0" w:line="240" w:lineRule="auto"/>
      <w:ind w:left="1561" w:hanging="361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1688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1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.int/es/emergencies/diseases/novel-coronavirus-2019/advice-for-publi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f.org/aboutdiabetes/what-is-diabetes/covid-19-and-diabete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18CB1C1DDE4885A863789D930CB5" ma:contentTypeVersion="11" ma:contentTypeDescription="Create a new document." ma:contentTypeScope="" ma:versionID="a9fb46592f5e5d255efcc300c78c0f4e">
  <xsd:schema xmlns:xsd="http://www.w3.org/2001/XMLSchema" xmlns:xs="http://www.w3.org/2001/XMLSchema" xmlns:p="http://schemas.microsoft.com/office/2006/metadata/properties" xmlns:ns2="f5b9f102-1f68-4f5d-9413-523f49f2102d" xmlns:ns3="38e198cc-3a09-4bdd-b9a4-8c18445718ee" targetNamespace="http://schemas.microsoft.com/office/2006/metadata/properties" ma:root="true" ma:fieldsID="a604dd4e22c11d4982249aea397f7af3" ns2:_="" ns3:_="">
    <xsd:import namespace="f5b9f102-1f68-4f5d-9413-523f49f2102d"/>
    <xsd:import namespace="38e198cc-3a09-4bdd-b9a4-8c1844571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f102-1f68-4f5d-9413-523f49f2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98cc-3a09-4bdd-b9a4-8c1844571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6B0D0-1271-4C8D-BDA9-3430DF085797}"/>
</file>

<file path=customXml/itemProps3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13CFF-D911-44C7-9362-E683372A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Jasmine (MAN-CHV)</dc:creator>
  <cp:keywords/>
  <dc:description/>
  <cp:lastModifiedBy>Morgan, Alice</cp:lastModifiedBy>
  <cp:revision>14</cp:revision>
  <dcterms:created xsi:type="dcterms:W3CDTF">2020-05-11T06:30:00Z</dcterms:created>
  <dcterms:modified xsi:type="dcterms:W3CDTF">2020-05-27T12:10:00Z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0x010100169918CB1C1DDE4885A863789D930CB5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michelle.sylvanowicz@bayer.com</vt:lpwstr>
  </property>
  <property fmtid="{D5CDD505-2E9C-101B-9397-08002B2CF9AE}" pid="6" name="MSIP_Label_7f850223-87a8-40c3-9eb2-432606efca2a_SetDate">
    <vt:lpwstr>2020-04-23T13:57:30.1422085Z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Manual</vt:lpwstr>
  </property>
  <property fmtid="{D5CDD505-2E9C-101B-9397-08002B2CF9AE}" pid="10" name="Sensitivity">
    <vt:lpwstr>NO CLASSIFICATION</vt:lpwstr>
  </property>
</Properties>
</file>